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664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0069-01-2024-001810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25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ст.15.5 КоАП РФ в отношении: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 xml:space="preserve">Мурзина Марина Сергеевна, </w:t>
      </w:r>
      <w:r>
        <w:rPr>
          <w:rStyle w:val="cat-UserDefinedgrp-3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right="21"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Мурзина М.С.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Мурзина М.С. </w:t>
      </w:r>
      <w:r>
        <w:rPr>
          <w:rFonts w:ascii="Times New Roman" w:eastAsia="Times New Roman" w:hAnsi="Times New Roman" w:cs="Times New Roman"/>
        </w:rPr>
        <w:t>извещенная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возвращенной в связи с истечением рока хранения</w:t>
      </w:r>
      <w:r>
        <w:rPr>
          <w:rFonts w:ascii="Times New Roman" w:eastAsia="Times New Roman" w:hAnsi="Times New Roman" w:cs="Times New Roman"/>
        </w:rPr>
        <w:t>, в судебное заседание не явилась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Мурзиной</w:t>
      </w:r>
      <w:r>
        <w:rPr>
          <w:rFonts w:ascii="Times New Roman" w:eastAsia="Times New Roman" w:hAnsi="Times New Roman" w:cs="Times New Roman"/>
        </w:rPr>
        <w:t xml:space="preserve"> М.С.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Мурзиной</w:t>
      </w:r>
      <w:r>
        <w:rPr>
          <w:rFonts w:ascii="Times New Roman" w:eastAsia="Times New Roman" w:hAnsi="Times New Roman" w:cs="Times New Roman"/>
        </w:rPr>
        <w:t xml:space="preserve"> М.С.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30296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Мурзиной</w:t>
      </w:r>
      <w:r>
        <w:rPr>
          <w:rFonts w:ascii="Times New Roman" w:eastAsia="Times New Roman" w:hAnsi="Times New Roman" w:cs="Times New Roman"/>
        </w:rPr>
        <w:t xml:space="preserve"> М.С.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Мурзиной</w:t>
      </w:r>
      <w:r>
        <w:rPr>
          <w:rFonts w:ascii="Times New Roman" w:eastAsia="Times New Roman" w:hAnsi="Times New Roman" w:cs="Times New Roman"/>
        </w:rPr>
        <w:t xml:space="preserve"> М.С.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Мурзину Марину Сергеевну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0412365400695006642415168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664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0">
    <w:name w:val="cat-UserDefined grp-37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